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Congregatio Immaculati Cordis Mariae (CICM)</w:t>
      </w:r>
    </w:p>
    <w:p w:rsidR="00000000" w:rsidDel="00000000" w:rsidP="00000000" w:rsidRDefault="00000000" w:rsidRPr="00000000" w14:paraId="00000002">
      <w:pPr>
        <w:spacing w:after="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Philippines School Network</w:t>
      </w:r>
    </w:p>
    <w:p w:rsidR="00000000" w:rsidDel="00000000" w:rsidP="00000000" w:rsidRDefault="00000000" w:rsidRPr="00000000" w14:paraId="00000003">
      <w:pPr>
        <w:spacing w:after="0" w:lineRule="auto"/>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spacing w:after="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DEAN OF STUDENT STUDENT AFFAIRS CLUSTER</w:t>
      </w:r>
    </w:p>
    <w:p w:rsidR="00000000" w:rsidDel="00000000" w:rsidP="00000000" w:rsidRDefault="00000000" w:rsidRPr="00000000" w14:paraId="00000005">
      <w:pPr>
        <w:spacing w:after="0" w:lineRule="auto"/>
        <w:jc w:val="cente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6">
      <w:pPr>
        <w:spacing w:after="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MINUTES OF MEETING</w:t>
      </w:r>
    </w:p>
    <w:p w:rsidR="00000000" w:rsidDel="00000000" w:rsidP="00000000" w:rsidRDefault="00000000" w:rsidRPr="00000000" w14:paraId="00000007">
      <w:pPr>
        <w:spacing w:after="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8">
      <w:pPr>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tab/>
        <w:tab/>
        <w:t xml:space="preserve">May 3, 2024</w:t>
      </w:r>
    </w:p>
    <w:p w:rsidR="00000000" w:rsidDel="00000000" w:rsidP="00000000" w:rsidRDefault="00000000" w:rsidRPr="00000000" w14:paraId="00000009">
      <w:pPr>
        <w:spacing w:after="0" w:lineRule="auto"/>
        <w:rPr>
          <w:rFonts w:ascii="Century Gothic" w:cs="Century Gothic" w:eastAsia="Century Gothic" w:hAnsi="Century Gothic"/>
          <w:color w:val="ff0000"/>
        </w:rPr>
      </w:pPr>
      <w:r w:rsidDel="00000000" w:rsidR="00000000" w:rsidRPr="00000000">
        <w:rPr>
          <w:rFonts w:ascii="Century Gothic" w:cs="Century Gothic" w:eastAsia="Century Gothic" w:hAnsi="Century Gothic"/>
          <w:rtl w:val="0"/>
        </w:rPr>
        <w:t xml:space="preserve">Venue:</w:t>
        <w:tab/>
        <w:t xml:space="preserve">A 412 (Bishop Constant Jurgens Campus)</w:t>
      </w:r>
      <w:r w:rsidDel="00000000" w:rsidR="00000000" w:rsidRPr="00000000">
        <w:rPr>
          <w:rtl w:val="0"/>
        </w:rPr>
      </w:r>
    </w:p>
    <w:p w:rsidR="00000000" w:rsidDel="00000000" w:rsidP="00000000" w:rsidRDefault="00000000" w:rsidRPr="00000000" w14:paraId="0000000A">
      <w:pPr>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Present</w:t>
        <w:tab/>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Cirilo R. Parallag Jr., Ll.B, USL, Presider </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Ms. Triceayn Marie D. Prestousa, SLU</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Mr. Jocel R. Opeña, SL</w:t>
      </w:r>
      <w:r w:rsidDel="00000000" w:rsidR="00000000" w:rsidRPr="00000000">
        <w:rPr>
          <w:rFonts w:ascii="Century Gothic" w:cs="Century Gothic" w:eastAsia="Century Gothic" w:hAnsi="Century Gothic"/>
          <w:rtl w:val="0"/>
        </w:rPr>
        <w:t xml:space="preserve">C</w:t>
      </w:r>
      <w:r w:rsidDel="00000000" w:rsidR="00000000" w:rsidRPr="00000000">
        <w:rPr>
          <w:rFonts w:ascii="Century Gothic" w:cs="Century Gothic" w:eastAsia="Century Gothic" w:hAnsi="Century Gothic"/>
          <w:color w:val="000000"/>
          <w:rtl w:val="0"/>
        </w:rPr>
        <w:t xml:space="preserve">- La Union</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Mr. Samuel B. Damayon, SMU</w:t>
      </w:r>
    </w:p>
    <w:p w:rsidR="00000000" w:rsidDel="00000000" w:rsidP="00000000" w:rsidRDefault="00000000" w:rsidRPr="00000000" w14:paraId="0000000F">
      <w:pPr>
        <w:spacing w:after="0" w:lineRule="auto"/>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pacing w:after="0" w:lineRule="auto"/>
        <w:ind w:left="36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The meeting started at 8:05 after the members of the cluster </w:t>
      </w:r>
      <w:r w:rsidDel="00000000" w:rsidR="00000000" w:rsidRPr="00000000">
        <w:rPr>
          <w:rFonts w:ascii="Century Gothic" w:cs="Century Gothic" w:eastAsia="Century Gothic" w:hAnsi="Century Gothic"/>
          <w:rtl w:val="0"/>
        </w:rPr>
        <w:t xml:space="preserve">composed</w:t>
      </w:r>
      <w:r w:rsidDel="00000000" w:rsidR="00000000" w:rsidRPr="00000000">
        <w:rPr>
          <w:rFonts w:ascii="Century Gothic" w:cs="Century Gothic" w:eastAsia="Century Gothic" w:hAnsi="Century Gothic"/>
          <w:color w:val="000000"/>
          <w:rtl w:val="0"/>
        </w:rPr>
        <w:t xml:space="preserve"> of the Guidance, Culture</w:t>
      </w:r>
      <w:r w:rsidDel="00000000" w:rsidR="00000000" w:rsidRPr="00000000">
        <w:rPr>
          <w:rFonts w:ascii="Century Gothic" w:cs="Century Gothic" w:eastAsia="Century Gothic" w:hAnsi="Century Gothic"/>
          <w:rtl w:val="0"/>
        </w:rPr>
        <w:t xml:space="preserve">,</w:t>
      </w:r>
      <w:r w:rsidDel="00000000" w:rsidR="00000000" w:rsidRPr="00000000">
        <w:rPr>
          <w:rFonts w:ascii="Century Gothic" w:cs="Century Gothic" w:eastAsia="Century Gothic" w:hAnsi="Century Gothic"/>
          <w:color w:val="000000"/>
          <w:rtl w:val="0"/>
        </w:rPr>
        <w:t xml:space="preserve"> and Sports agreed to </w:t>
      </w:r>
      <w:r w:rsidDel="00000000" w:rsidR="00000000" w:rsidRPr="00000000">
        <w:rPr>
          <w:rFonts w:ascii="Century Gothic" w:cs="Century Gothic" w:eastAsia="Century Gothic" w:hAnsi="Century Gothic"/>
          <w:rtl w:val="0"/>
        </w:rPr>
        <w:t xml:space="preserve">re-arrange</w:t>
      </w:r>
      <w:r w:rsidDel="00000000" w:rsidR="00000000" w:rsidRPr="00000000">
        <w:rPr>
          <w:rFonts w:ascii="Century Gothic" w:cs="Century Gothic" w:eastAsia="Century Gothic" w:hAnsi="Century Gothic"/>
          <w:color w:val="000000"/>
          <w:rtl w:val="0"/>
        </w:rPr>
        <w:t xml:space="preserve"> and add more chairs and a table and to decide regarding the grouping.</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left="360" w:firstLine="0"/>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after="0" w:lineRule="auto"/>
        <w:ind w:left="36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b w:val="1"/>
          <w:color w:val="000000"/>
          <w:rtl w:val="0"/>
        </w:rPr>
        <w:t xml:space="preserve">Roll Call of Participants. </w:t>
      </w:r>
      <w:r w:rsidDel="00000000" w:rsidR="00000000" w:rsidRPr="00000000">
        <w:rPr>
          <w:rFonts w:ascii="Century Gothic" w:cs="Century Gothic" w:eastAsia="Century Gothic" w:hAnsi="Century Gothic"/>
          <w:rtl w:val="0"/>
        </w:rPr>
        <w:t xml:space="preserve">The Presider was Mr. Parallag</w:t>
      </w:r>
      <w:r w:rsidDel="00000000" w:rsidR="00000000" w:rsidRPr="00000000">
        <w:rPr>
          <w:rFonts w:ascii="Century Gothic" w:cs="Century Gothic" w:eastAsia="Century Gothic" w:hAnsi="Century Gothic"/>
          <w:color w:val="000000"/>
          <w:rtl w:val="0"/>
        </w:rPr>
        <w:t xml:space="preserve">. As there were only four of them, the group recalled the previous plans and even discussed what to maintain or continue and what to modify.</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pacing w:after="0" w:lineRule="auto"/>
        <w:ind w:left="36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b w:val="1"/>
          <w:color w:val="000000"/>
          <w:rtl w:val="0"/>
        </w:rPr>
        <w:t xml:space="preserve">Meeting Proper. </w:t>
      </w:r>
      <w:r w:rsidDel="00000000" w:rsidR="00000000" w:rsidRPr="00000000">
        <w:rPr>
          <w:rFonts w:ascii="Century Gothic" w:cs="Century Gothic" w:eastAsia="Century Gothic" w:hAnsi="Century Gothic"/>
          <w:color w:val="000000"/>
          <w:rtl w:val="0"/>
        </w:rPr>
        <w:t xml:space="preserve">The following agenda </w:t>
      </w:r>
      <w:r w:rsidDel="00000000" w:rsidR="00000000" w:rsidRPr="00000000">
        <w:rPr>
          <w:rFonts w:ascii="Century Gothic" w:cs="Century Gothic" w:eastAsia="Century Gothic" w:hAnsi="Century Gothic"/>
          <w:rtl w:val="0"/>
        </w:rPr>
        <w:t xml:space="preserve">was</w:t>
      </w:r>
      <w:r w:rsidDel="00000000" w:rsidR="00000000" w:rsidRPr="00000000">
        <w:rPr>
          <w:rFonts w:ascii="Century Gothic" w:cs="Century Gothic" w:eastAsia="Century Gothic" w:hAnsi="Century Gothic"/>
          <w:color w:val="000000"/>
          <w:rtl w:val="0"/>
        </w:rPr>
        <w:t xml:space="preserve"> discussed during the meeting.</w:t>
      </w:r>
    </w:p>
    <w:p w:rsidR="00000000" w:rsidDel="00000000" w:rsidP="00000000" w:rsidRDefault="00000000" w:rsidRPr="00000000" w14:paraId="00000015">
      <w:pPr>
        <w:spacing w:after="0" w:lineRule="auto"/>
        <w:jc w:val="both"/>
        <w:rPr>
          <w:rFonts w:ascii="Century Gothic" w:cs="Century Gothic" w:eastAsia="Century Gothic" w:hAnsi="Century Gothic"/>
        </w:rPr>
      </w:pPr>
      <w:r w:rsidDel="00000000" w:rsidR="00000000" w:rsidRPr="00000000">
        <w:rPr>
          <w:rtl w:val="0"/>
        </w:rPr>
      </w:r>
    </w:p>
    <w:tbl>
      <w:tblPr>
        <w:tblStyle w:val="Table1"/>
        <w:tblW w:w="95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3330"/>
        <w:gridCol w:w="3420"/>
        <w:tblGridChange w:id="0">
          <w:tblGrid>
            <w:gridCol w:w="2785"/>
            <w:gridCol w:w="3330"/>
            <w:gridCol w:w="3420"/>
          </w:tblGrid>
        </w:tblGridChange>
      </w:tblGrid>
      <w:tr>
        <w:trPr>
          <w:cantSplit w:val="0"/>
          <w:tblHeader w:val="1"/>
        </w:trPr>
        <w:tc>
          <w:tcPr/>
          <w:p w:rsidR="00000000" w:rsidDel="00000000" w:rsidP="00000000" w:rsidRDefault="00000000" w:rsidRPr="00000000" w14:paraId="00000016">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Agenda</w:t>
            </w:r>
          </w:p>
        </w:tc>
        <w:tc>
          <w:tcPr/>
          <w:p w:rsidR="00000000" w:rsidDel="00000000" w:rsidP="00000000" w:rsidRDefault="00000000" w:rsidRPr="00000000" w14:paraId="00000017">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Discussions</w:t>
            </w:r>
          </w:p>
        </w:tc>
        <w:tc>
          <w:tcPr/>
          <w:p w:rsidR="00000000" w:rsidDel="00000000" w:rsidP="00000000" w:rsidRDefault="00000000" w:rsidRPr="00000000" w14:paraId="00000018">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Remarks</w:t>
            </w:r>
          </w:p>
        </w:tc>
      </w:tr>
      <w:tr>
        <w:trPr>
          <w:cantSplit w:val="0"/>
          <w:tblHeader w:val="0"/>
        </w:trPr>
        <w:tc>
          <w:tcPr/>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ind w:left="426" w:hanging="27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 Review on Organizational structure of all CICM schools, specifically on Organizational Development programs</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group decided to share the SOPs and Procedures of their respective offices. </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C">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Google Drive will be created where the documents will be uploaded. Whatever will be common or worth sharing and capturing will be discussed online or when they meet in September for the CICM Student Leadership Convergence.</w:t>
            </w:r>
          </w:p>
          <w:p w:rsidR="00000000" w:rsidDel="00000000" w:rsidP="00000000" w:rsidRDefault="00000000" w:rsidRPr="00000000" w14:paraId="0000001D">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target date will be August to October 2024.</w:t>
            </w:r>
          </w:p>
        </w:tc>
        <w:tc>
          <w:tcPr/>
          <w:p w:rsidR="00000000" w:rsidDel="00000000" w:rsidP="00000000" w:rsidRDefault="00000000" w:rsidRPr="00000000" w14:paraId="0000001F">
            <w:pPr>
              <w:jc w:val="both"/>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line="259" w:lineRule="auto"/>
              <w:ind w:left="426" w:hanging="270"/>
              <w:jc w:val="both"/>
              <w:rPr>
                <w:rFonts w:ascii="Century Gothic" w:cs="Century Gothic" w:eastAsia="Century Gothic" w:hAnsi="Century Gothic"/>
                <w:color w:val="000000"/>
              </w:rPr>
            </w:pPr>
            <w:bookmarkStart w:colFirst="0" w:colLast="0" w:name="_heading=h.gjdgxs" w:id="0"/>
            <w:bookmarkEnd w:id="0"/>
            <w:r w:rsidDel="00000000" w:rsidR="00000000" w:rsidRPr="00000000">
              <w:rPr>
                <w:rFonts w:ascii="Century Gothic" w:cs="Century Gothic" w:eastAsia="Century Gothic" w:hAnsi="Century Gothic"/>
                <w:color w:val="000000"/>
                <w:rtl w:val="0"/>
              </w:rPr>
              <w:t xml:space="preserve">On Collaborative formation of student leaders</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The Deans maintained the annual conduct of the CICM Student Leadership Convergence which will be participated by student leaders. As a practice, around 25 participants from each school will join.</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rtl w:val="0"/>
              </w:rPr>
              <w:t xml:space="preserve">The host school will be St. Mary’s University and the tentative date will be on September 18-21, 2024.</w:t>
            </w:r>
            <w:r w:rsidDel="00000000" w:rsidR="00000000" w:rsidRPr="00000000">
              <w:rPr>
                <w:rtl w:val="0"/>
              </w:rPr>
            </w:r>
          </w:p>
        </w:tc>
        <w:tc>
          <w:tcPr/>
          <w:p w:rsidR="00000000" w:rsidDel="00000000" w:rsidP="00000000" w:rsidRDefault="00000000" w:rsidRPr="00000000" w14:paraId="00000024">
            <w:pPr>
              <w:jc w:val="both"/>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ind w:left="426" w:firstLine="0"/>
              <w:jc w:val="both"/>
              <w:rPr>
                <w:rFonts w:ascii="Century Gothic" w:cs="Century Gothic" w:eastAsia="Century Gothic" w:hAnsi="Century Gothic"/>
                <w:color w:val="000000"/>
              </w:rPr>
            </w:pPr>
            <w:r w:rsidDel="00000000" w:rsidR="00000000" w:rsidRPr="00000000">
              <w:rPr>
                <w:rtl w:val="0"/>
              </w:rPr>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Also, as previously planned for this Academic Year is the Search for Ten Outstanding CICM Student Leaders. However, the Deans were only able to craft the guidelines. Hence, they target August 2024 for the approval of the TOCSL guidelines in August.</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Once approved, search and awarding will be announced starting January 2025 and students will be conferred before the end of the second semester </w:t>
            </w:r>
            <w:r w:rsidDel="00000000" w:rsidR="00000000" w:rsidRPr="00000000">
              <w:rPr>
                <w:rFonts w:ascii="Century Gothic" w:cs="Century Gothic" w:eastAsia="Century Gothic" w:hAnsi="Century Gothic"/>
                <w:rtl w:val="0"/>
              </w:rPr>
              <w:t xml:space="preserve">in</w:t>
            </w:r>
            <w:r w:rsidDel="00000000" w:rsidR="00000000" w:rsidRPr="00000000">
              <w:rPr>
                <w:rFonts w:ascii="Century Gothic" w:cs="Century Gothic" w:eastAsia="Century Gothic" w:hAnsi="Century Gothic"/>
                <w:color w:val="000000"/>
                <w:rtl w:val="0"/>
              </w:rPr>
              <w:t xml:space="preserve"> May 2025.</w:t>
            </w:r>
          </w:p>
        </w:tc>
        <w:tc>
          <w:tcPr/>
          <w:p w:rsidR="00000000" w:rsidDel="00000000" w:rsidP="00000000" w:rsidRDefault="00000000" w:rsidRPr="00000000" w14:paraId="00000029">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Other details of the search will be discussed by the Deans, once the guidelines are approved.</w:t>
            </w:r>
          </w:p>
        </w:tc>
      </w:tr>
      <w:tr>
        <w:trPr>
          <w:cantSplit w:val="0"/>
          <w:tblHeader w:val="0"/>
        </w:trPr>
        <w:tc>
          <w:tcPr/>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242"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On Collaboration among student affairs practitioners</w:t>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The Deans agreed among themselves to also involve the development of their staff. Thus, during the CICM Student Leadership Convergence, the group will invite Fr. Jess Hechanova, CICM to talk about </w:t>
            </w:r>
            <w:r w:rsidDel="00000000" w:rsidR="00000000" w:rsidRPr="00000000">
              <w:rPr>
                <w:rFonts w:ascii="Times New Roman" w:cs="Times New Roman" w:eastAsia="Times New Roman" w:hAnsi="Times New Roman"/>
                <w:i w:val="1"/>
                <w:color w:val="000000"/>
                <w:rtl w:val="0"/>
              </w:rPr>
              <w:t xml:space="preserve">Verbistian Leadership</w:t>
            </w:r>
            <w:r w:rsidDel="00000000" w:rsidR="00000000" w:rsidRPr="00000000">
              <w:rPr>
                <w:rFonts w:ascii="Century Gothic" w:cs="Century Gothic" w:eastAsia="Century Gothic" w:hAnsi="Century Gothic"/>
                <w:color w:val="000000"/>
                <w:rtl w:val="0"/>
              </w:rPr>
              <w:t xml:space="preserve">. This will somehow be a parallel session while </w:t>
            </w:r>
            <w:r w:rsidDel="00000000" w:rsidR="00000000" w:rsidRPr="00000000">
              <w:rPr>
                <w:rFonts w:ascii="Century Gothic" w:cs="Century Gothic" w:eastAsia="Century Gothic" w:hAnsi="Century Gothic"/>
                <w:rtl w:val="0"/>
              </w:rPr>
              <w:t xml:space="preserve">the  </w:t>
            </w:r>
            <w:r w:rsidDel="00000000" w:rsidR="00000000" w:rsidRPr="00000000">
              <w:rPr>
                <w:rFonts w:ascii="Century Gothic" w:cs="Century Gothic" w:eastAsia="Century Gothic" w:hAnsi="Century Gothic"/>
                <w:color w:val="000000"/>
                <w:rtl w:val="0"/>
              </w:rPr>
              <w:t xml:space="preserve">student- participants will  attend a separate talk.</w:t>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bookmarkStart w:colFirst="0" w:colLast="0" w:name="_heading=h.1fob9te" w:id="1"/>
            <w:bookmarkEnd w:id="1"/>
            <w:r w:rsidDel="00000000" w:rsidR="00000000" w:rsidRPr="00000000">
              <w:rPr>
                <w:rFonts w:ascii="Century Gothic" w:cs="Century Gothic" w:eastAsia="Century Gothic" w:hAnsi="Century Gothic"/>
                <w:color w:val="000000"/>
                <w:rtl w:val="0"/>
              </w:rPr>
              <w:t xml:space="preserve">In addition, to add color to the 60</w:t>
            </w:r>
            <w:r w:rsidDel="00000000" w:rsidR="00000000" w:rsidRPr="00000000">
              <w:rPr>
                <w:rFonts w:ascii="Century Gothic" w:cs="Century Gothic" w:eastAsia="Century Gothic" w:hAnsi="Century Gothic"/>
                <w:color w:val="000000"/>
                <w:vertAlign w:val="superscript"/>
                <w:rtl w:val="0"/>
              </w:rPr>
              <w:t xml:space="preserve">th</w:t>
            </w:r>
            <w:r w:rsidDel="00000000" w:rsidR="00000000" w:rsidRPr="00000000">
              <w:rPr>
                <w:rFonts w:ascii="Century Gothic" w:cs="Century Gothic" w:eastAsia="Century Gothic" w:hAnsi="Century Gothic"/>
                <w:color w:val="000000"/>
                <w:rtl w:val="0"/>
              </w:rPr>
              <w:t xml:space="preserve"> founding anniversary of USL, Atty. Joseph Noel Estrada may be invited to talk on </w:t>
            </w:r>
            <w:r w:rsidDel="00000000" w:rsidR="00000000" w:rsidRPr="00000000">
              <w:rPr>
                <w:rFonts w:ascii="Times New Roman" w:cs="Times New Roman" w:eastAsia="Times New Roman" w:hAnsi="Times New Roman"/>
                <w:i w:val="1"/>
                <w:color w:val="000000"/>
                <w:rtl w:val="0"/>
              </w:rPr>
              <w:t xml:space="preserve">Student Discipline</w:t>
            </w:r>
            <w:r w:rsidDel="00000000" w:rsidR="00000000" w:rsidRPr="00000000">
              <w:rPr>
                <w:rFonts w:ascii="Century Gothic" w:cs="Century Gothic" w:eastAsia="Century Gothic" w:hAnsi="Century Gothic"/>
                <w:color w:val="000000"/>
                <w:rtl w:val="0"/>
              </w:rPr>
              <w:t xml:space="preserve">. He can be requested through </w:t>
            </w:r>
            <w:r w:rsidDel="00000000" w:rsidR="00000000" w:rsidRPr="00000000">
              <w:rPr>
                <w:rFonts w:ascii="Century Gothic" w:cs="Century Gothic" w:eastAsia="Century Gothic" w:hAnsi="Century Gothic"/>
                <w:i w:val="1"/>
                <w:color w:val="000000"/>
                <w:rtl w:val="0"/>
              </w:rPr>
              <w:t xml:space="preserve">Rex Bookstore. </w:t>
            </w:r>
            <w:r w:rsidDel="00000000" w:rsidR="00000000" w:rsidRPr="00000000">
              <w:rPr>
                <w:rFonts w:ascii="Century Gothic" w:cs="Century Gothic" w:eastAsia="Century Gothic" w:hAnsi="Century Gothic"/>
                <w:rtl w:val="0"/>
              </w:rPr>
              <w:t xml:space="preserve">The group thought of this plan</w:t>
            </w:r>
            <w:r w:rsidDel="00000000" w:rsidR="00000000" w:rsidRPr="00000000">
              <w:rPr>
                <w:rFonts w:ascii="Century Gothic" w:cs="Century Gothic" w:eastAsia="Century Gothic" w:hAnsi="Century Gothic"/>
                <w:color w:val="000000"/>
                <w:rtl w:val="0"/>
              </w:rPr>
              <w:t xml:space="preserve"> because</w:t>
            </w:r>
            <w:r w:rsidDel="00000000" w:rsidR="00000000" w:rsidRPr="00000000">
              <w:rPr>
                <w:rFonts w:ascii="Century Gothic" w:cs="Century Gothic" w:eastAsia="Century Gothic" w:hAnsi="Century Gothic"/>
                <w:rtl w:val="0"/>
              </w:rPr>
              <w:t xml:space="preserve">,</w:t>
            </w:r>
            <w:r w:rsidDel="00000000" w:rsidR="00000000" w:rsidRPr="00000000">
              <w:rPr>
                <w:rFonts w:ascii="Century Gothic" w:cs="Century Gothic" w:eastAsia="Century Gothic" w:hAnsi="Century Gothic"/>
                <w:color w:val="000000"/>
                <w:rtl w:val="0"/>
              </w:rPr>
              <w:t xml:space="preserve"> in the past, the founding anniversary of USL was integrated with the CICM Friendship Meet. </w:t>
            </w:r>
            <w:r w:rsidDel="00000000" w:rsidR="00000000" w:rsidRPr="00000000">
              <w:rPr>
                <w:rFonts w:ascii="Century Gothic" w:cs="Century Gothic" w:eastAsia="Century Gothic" w:hAnsi="Century Gothic"/>
                <w:rtl w:val="0"/>
              </w:rPr>
              <w:t xml:space="preserve">Suppose this plan of the group is granted. In that case,</w:t>
            </w:r>
            <w:r w:rsidDel="00000000" w:rsidR="00000000" w:rsidRPr="00000000">
              <w:rPr>
                <w:rFonts w:ascii="Century Gothic" w:cs="Century Gothic" w:eastAsia="Century Gothic" w:hAnsi="Century Gothic"/>
                <w:color w:val="000000"/>
                <w:rtl w:val="0"/>
              </w:rPr>
              <w:t xml:space="preserve"> a group of 25 students with student affairs practitioners as their chaperon will be able to witness not only the festivities of the University but to benchmark as well regarding how our own school and student leaders prepare for such </w:t>
            </w:r>
            <w:r w:rsidDel="00000000" w:rsidR="00000000" w:rsidRPr="00000000">
              <w:rPr>
                <w:rFonts w:ascii="Century Gothic" w:cs="Century Gothic" w:eastAsia="Century Gothic" w:hAnsi="Century Gothic"/>
                <w:rtl w:val="0"/>
              </w:rPr>
              <w:t xml:space="preserve">a </w:t>
            </w:r>
            <w:r w:rsidDel="00000000" w:rsidR="00000000" w:rsidRPr="00000000">
              <w:rPr>
                <w:rFonts w:ascii="Century Gothic" w:cs="Century Gothic" w:eastAsia="Century Gothic" w:hAnsi="Century Gothic"/>
                <w:color w:val="000000"/>
                <w:rtl w:val="0"/>
              </w:rPr>
              <w:t xml:space="preserve">big event aside from attending the talk.</w:t>
            </w:r>
          </w:p>
        </w:tc>
        <w:tc>
          <w:tcPr/>
          <w:p w:rsidR="00000000" w:rsidDel="00000000" w:rsidP="00000000" w:rsidRDefault="00000000" w:rsidRPr="00000000" w14:paraId="0000002E">
            <w:pPr>
              <w:jc w:val="both"/>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242"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On the unification of the principles of restorative justice</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Before the next academic year starts, the integration of common statements on restorative justice in the college student handbook shall have been approved by the respective University Presidents. This has to be done as handbooks have to be readily available before classes start.</w:t>
            </w:r>
          </w:p>
        </w:tc>
        <w:tc>
          <w:tcPr/>
          <w:p w:rsidR="00000000" w:rsidDel="00000000" w:rsidP="00000000" w:rsidRDefault="00000000" w:rsidRPr="00000000" w14:paraId="00000031">
            <w:pPr>
              <w:jc w:val="both"/>
              <w:rPr>
                <w:rFonts w:ascii="Century Gothic" w:cs="Century Gothic" w:eastAsia="Century Gothic" w:hAnsi="Century Gothic"/>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242"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On Collaborative research on CICM graduate attributes</w:t>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As agreed upon by the group, pilot testing of the survey questionnaire will be done in June 2024 at SLU and SMU. Considering that these schools have graduation programs in January 2025, the survey questionnaire will be administered to the identified graduating students.</w:t>
            </w:r>
          </w:p>
        </w:tc>
        <w:tc>
          <w:tcPr/>
          <w:p w:rsidR="00000000" w:rsidDel="00000000" w:rsidP="00000000" w:rsidRDefault="00000000" w:rsidRPr="00000000" w14:paraId="00000034">
            <w:pPr>
              <w:jc w:val="both"/>
              <w:rPr>
                <w:rFonts w:ascii="Century Gothic" w:cs="Century Gothic" w:eastAsia="Century Gothic" w:hAnsi="Century Gothic"/>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Additional activity will be the conduct of a CICM Friendship Meet Post and Pre- Planning Meetings.</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The post-planning meeting is scheduled in September, where evaluation may be conducted. Meanwhile, the pre-planning will also be scheduled later.</w:t>
            </w:r>
          </w:p>
        </w:tc>
        <w:tc>
          <w:tcPr/>
          <w:p w:rsidR="00000000" w:rsidDel="00000000" w:rsidP="00000000" w:rsidRDefault="00000000" w:rsidRPr="00000000" w14:paraId="00000039">
            <w:pPr>
              <w:jc w:val="both"/>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3A">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B">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C">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D">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E">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F">
      <w:pPr>
        <w:spacing w:after="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IV. Adjournment. </w:t>
      </w:r>
      <w:r w:rsidDel="00000000" w:rsidR="00000000" w:rsidRPr="00000000">
        <w:rPr>
          <w:rFonts w:ascii="Century Gothic" w:cs="Century Gothic" w:eastAsia="Century Gothic" w:hAnsi="Century Gothic"/>
          <w:rtl w:val="0"/>
        </w:rPr>
        <w:t xml:space="preserve">The meeting adjourned at 2:28 PM.</w:t>
      </w:r>
      <w:r w:rsidDel="00000000" w:rsidR="00000000" w:rsidRPr="00000000">
        <w:rPr>
          <w:rFonts w:ascii="Century Gothic" w:cs="Century Gothic" w:eastAsia="Century Gothic" w:hAnsi="Century Gothic"/>
          <w:b w:val="1"/>
          <w:rtl w:val="0"/>
        </w:rPr>
        <w:t xml:space="preserve"> </w:t>
      </w:r>
    </w:p>
    <w:p w:rsidR="00000000" w:rsidDel="00000000" w:rsidP="00000000" w:rsidRDefault="00000000" w:rsidRPr="00000000" w14:paraId="00000040">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1">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2">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Prepared by:</w:t>
      </w:r>
    </w:p>
    <w:p w:rsidR="00000000" w:rsidDel="00000000" w:rsidP="00000000" w:rsidRDefault="00000000" w:rsidRPr="00000000" w14:paraId="00000043">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4">
      <w:pPr>
        <w:spacing w:after="0" w:lineRule="auto"/>
        <w:jc w:val="both"/>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Pr>
        <w:drawing>
          <wp:inline distB="114300" distT="114300" distL="114300" distR="114300">
            <wp:extent cx="2286000" cy="788550"/>
            <wp:effectExtent b="0" l="0" r="0" t="0"/>
            <wp:docPr id="4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286000" cy="78855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after="0" w:lineRule="auto"/>
        <w:jc w:val="both"/>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MARIA LEONORA M. CAGURANGAN, Ed. D.</w:t>
      </w:r>
    </w:p>
    <w:p w:rsidR="00000000" w:rsidDel="00000000" w:rsidP="00000000" w:rsidRDefault="00000000" w:rsidRPr="00000000" w14:paraId="00000046">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IDQA Assistant Director for Basic Education School</w:t>
      </w:r>
    </w:p>
    <w:p w:rsidR="00000000" w:rsidDel="00000000" w:rsidP="00000000" w:rsidRDefault="00000000" w:rsidRPr="00000000" w14:paraId="00000047">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University of Saint Louis</w:t>
      </w:r>
    </w:p>
    <w:p w:rsidR="00000000" w:rsidDel="00000000" w:rsidP="00000000" w:rsidRDefault="00000000" w:rsidRPr="00000000" w14:paraId="00000048">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9">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A">
      <w:pPr>
        <w:spacing w:after="0" w:lineRule="auto"/>
        <w:jc w:val="both"/>
        <w:rPr>
          <w:rFonts w:ascii="Century Gothic" w:cs="Century Gothic" w:eastAsia="Century Gothic" w:hAnsi="Century Gothic"/>
        </w:rPr>
      </w:pPr>
      <w:bookmarkStart w:colFirst="0" w:colLast="0" w:name="_heading=h.30j0zll" w:id="2"/>
      <w:bookmarkEnd w:id="2"/>
      <w:r w:rsidDel="00000000" w:rsidR="00000000" w:rsidRPr="00000000">
        <w:rPr>
          <w:rFonts w:ascii="Century Gothic" w:cs="Century Gothic" w:eastAsia="Century Gothic" w:hAnsi="Century Gothic"/>
          <w:rtl w:val="0"/>
        </w:rPr>
        <w:t xml:space="preserve">Attested by:</w:t>
      </w:r>
    </w:p>
    <w:p w:rsidR="00000000" w:rsidDel="00000000" w:rsidP="00000000" w:rsidRDefault="00000000" w:rsidRPr="00000000" w14:paraId="0000004B">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C">
      <w:pPr>
        <w:spacing w:after="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4D">
      <w:pPr>
        <w:spacing w:after="0" w:lineRule="auto"/>
        <w:jc w:val="both"/>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CIRILO R. PARALLAG JR. Ll.B.</w:t>
      </w:r>
    </w:p>
    <w:p w:rsidR="00000000" w:rsidDel="00000000" w:rsidP="00000000" w:rsidRDefault="00000000" w:rsidRPr="00000000" w14:paraId="0000004E">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Dean of Student Affairs and Services</w:t>
      </w:r>
    </w:p>
    <w:p w:rsidR="00000000" w:rsidDel="00000000" w:rsidP="00000000" w:rsidRDefault="00000000" w:rsidRPr="00000000" w14:paraId="0000004F">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University of Saint Louis </w:t>
      </w:r>
    </w:p>
    <w:p w:rsidR="00000000" w:rsidDel="00000000" w:rsidP="00000000" w:rsidRDefault="00000000" w:rsidRPr="00000000" w14:paraId="00000050">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1">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2">
      <w:pPr>
        <w:spacing w:after="0" w:lineRule="auto"/>
        <w:jc w:val="both"/>
        <w:rPr>
          <w:rFonts w:ascii="Century Gothic" w:cs="Century Gothic" w:eastAsia="Century Gothic" w:hAnsi="Century Gothic"/>
        </w:rPr>
      </w:pPr>
      <w:r w:rsidDel="00000000" w:rsidR="00000000" w:rsidRPr="00000000">
        <w:rPr>
          <w:rtl w:val="0"/>
        </w:rPr>
      </w:r>
    </w:p>
    <w:sectPr>
      <w:headerReference r:id="rId8" w:type="default"/>
      <w:footerReference r:id="rId9"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939800</wp:posOffset>
              </wp:positionH>
              <wp:positionV relativeFrom="paragraph">
                <wp:posOffset>-266699</wp:posOffset>
              </wp:positionV>
              <wp:extent cx="2878455" cy="755650"/>
              <wp:effectExtent b="0" l="0" r="0" t="0"/>
              <wp:wrapNone/>
              <wp:docPr id="46" name=""/>
              <a:graphic>
                <a:graphicData uri="http://schemas.microsoft.com/office/word/2010/wordprocessingShape">
                  <wps:wsp>
                    <wps:cNvSpPr/>
                    <wps:cNvPr id="14" name="Shape 14"/>
                    <wps:spPr>
                      <a:xfrm>
                        <a:off x="3921060" y="3416463"/>
                        <a:ext cx="2849880" cy="727075"/>
                      </a:xfrm>
                      <a:prstGeom prst="rect">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Bahnschrift Light" w:cs="Bahnschrift Light" w:eastAsia="Bahnschrift Light" w:hAnsi="Bahnschrift Light"/>
                              <w:b w:val="1"/>
                              <w:i w:val="0"/>
                              <w:smallCaps w:val="0"/>
                              <w:strike w:val="0"/>
                              <w:color w:val="1f4e79"/>
                              <w:sz w:val="22"/>
                              <w:vertAlign w:val="baseline"/>
                            </w:rPr>
                            <w:t xml:space="preserve">CONGREGATIO IMMACULATI CORDIS MARIAE (CICM) PHILIPPINES SCHOOL NETWORK</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Bahnschrift Light" w:cs="Bahnschrift Light" w:eastAsia="Bahnschrift Light" w:hAnsi="Bahnschrift Light"/>
                              <w:b w:val="1"/>
                              <w:i w:val="0"/>
                              <w:smallCaps w:val="0"/>
                              <w:strike w:val="0"/>
                              <w:color w:val="1f4e79"/>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-266699</wp:posOffset>
              </wp:positionV>
              <wp:extent cx="2878455" cy="755650"/>
              <wp:effectExtent b="0" l="0" r="0" t="0"/>
              <wp:wrapNone/>
              <wp:docPr id="4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878455" cy="755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3721100</wp:posOffset>
              </wp:positionH>
              <wp:positionV relativeFrom="paragraph">
                <wp:posOffset>-215899</wp:posOffset>
              </wp:positionV>
              <wp:extent cx="2729230" cy="643890"/>
              <wp:effectExtent b="0" l="0" r="0" t="0"/>
              <wp:wrapNone/>
              <wp:docPr id="45" name=""/>
              <a:graphic>
                <a:graphicData uri="http://schemas.microsoft.com/office/word/2010/wordprocessingGroup">
                  <wpg:wgp>
                    <wpg:cNvGrpSpPr/>
                    <wpg:grpSpPr>
                      <a:xfrm>
                        <a:off x="3981375" y="3458050"/>
                        <a:ext cx="2729230" cy="643890"/>
                        <a:chOff x="3981375" y="3458050"/>
                        <a:chExt cx="2729250" cy="643900"/>
                      </a:xfrm>
                    </wpg:grpSpPr>
                    <wpg:grpSp>
                      <wpg:cNvGrpSpPr/>
                      <wpg:grpSpPr>
                        <a:xfrm>
                          <a:off x="3981385" y="3458055"/>
                          <a:ext cx="2729230" cy="643890"/>
                          <a:chOff x="3981375" y="3458050"/>
                          <a:chExt cx="2729250" cy="643900"/>
                        </a:xfrm>
                      </wpg:grpSpPr>
                      <wps:wsp>
                        <wps:cNvSpPr/>
                        <wps:cNvPr id="3" name="Shape 3"/>
                        <wps:spPr>
                          <a:xfrm>
                            <a:off x="3981375" y="3458050"/>
                            <a:ext cx="2729250" cy="6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81385" y="3458055"/>
                            <a:ext cx="2729230" cy="643890"/>
                            <a:chOff x="3981375" y="3458050"/>
                            <a:chExt cx="2729250" cy="643900"/>
                          </a:xfrm>
                        </wpg:grpSpPr>
                        <wps:wsp>
                          <wps:cNvSpPr/>
                          <wps:cNvPr id="5" name="Shape 5"/>
                          <wps:spPr>
                            <a:xfrm>
                              <a:off x="3981375" y="3458050"/>
                              <a:ext cx="2729250" cy="6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81385" y="3458055"/>
                              <a:ext cx="2729230" cy="643890"/>
                              <a:chOff x="0" y="0"/>
                              <a:chExt cx="3062269" cy="689826"/>
                            </a:xfrm>
                          </wpg:grpSpPr>
                          <wps:wsp>
                            <wps:cNvSpPr/>
                            <wps:cNvPr id="7" name="Shape 7"/>
                            <wps:spPr>
                              <a:xfrm>
                                <a:off x="0" y="0"/>
                                <a:ext cx="3062250" cy="689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2">
                                <a:alphaModFix/>
                              </a:blip>
                              <a:srcRect b="0" l="0" r="0" t="0"/>
                              <a:stretch/>
                            </pic:blipFill>
                            <pic:spPr>
                              <a:xfrm>
                                <a:off x="0" y="0"/>
                                <a:ext cx="603250" cy="680085"/>
                              </a:xfrm>
                              <a:prstGeom prst="rect">
                                <a:avLst/>
                              </a:prstGeom>
                              <a:noFill/>
                              <a:ln>
                                <a:noFill/>
                              </a:ln>
                            </pic:spPr>
                          </pic:pic>
                          <pic:pic>
                            <pic:nvPicPr>
                              <pic:cNvPr id="9" name="Shape 9"/>
                              <pic:cNvPicPr preferRelativeResize="0"/>
                            </pic:nvPicPr>
                            <pic:blipFill rotWithShape="1">
                              <a:blip r:embed="rId3">
                                <a:alphaModFix/>
                              </a:blip>
                              <a:srcRect b="0" l="0" r="0" t="0"/>
                              <a:stretch/>
                            </pic:blipFill>
                            <pic:spPr>
                              <a:xfrm>
                                <a:off x="1190445" y="34506"/>
                                <a:ext cx="405130" cy="522605"/>
                              </a:xfrm>
                              <a:prstGeom prst="rect">
                                <a:avLst/>
                              </a:prstGeom>
                              <a:noFill/>
                              <a:ln>
                                <a:noFill/>
                              </a:ln>
                            </pic:spPr>
                          </pic:pic>
                          <pic:pic>
                            <pic:nvPicPr>
                              <pic:cNvPr id="10" name="Shape 10"/>
                              <pic:cNvPicPr preferRelativeResize="0"/>
                            </pic:nvPicPr>
                            <pic:blipFill rotWithShape="1">
                              <a:blip r:embed="rId4">
                                <a:alphaModFix/>
                              </a:blip>
                              <a:srcRect b="0" l="0" r="0" t="0"/>
                              <a:stretch/>
                            </pic:blipFill>
                            <pic:spPr>
                              <a:xfrm>
                                <a:off x="1639019" y="34506"/>
                                <a:ext cx="461010" cy="448310"/>
                              </a:xfrm>
                              <a:prstGeom prst="rect">
                                <a:avLst/>
                              </a:prstGeom>
                              <a:noFill/>
                              <a:ln>
                                <a:noFill/>
                              </a:ln>
                            </pic:spPr>
                          </pic:pic>
                          <pic:pic>
                            <pic:nvPicPr>
                              <pic:cNvPr id="11" name="Shape 11"/>
                              <pic:cNvPicPr preferRelativeResize="0"/>
                            </pic:nvPicPr>
                            <pic:blipFill rotWithShape="1">
                              <a:blip r:embed="rId5">
                                <a:alphaModFix/>
                              </a:blip>
                              <a:srcRect b="0" l="0" r="0" t="0"/>
                              <a:stretch/>
                            </pic:blipFill>
                            <pic:spPr>
                              <a:xfrm>
                                <a:off x="655607" y="34506"/>
                                <a:ext cx="453390" cy="655320"/>
                              </a:xfrm>
                              <a:prstGeom prst="rect">
                                <a:avLst/>
                              </a:prstGeom>
                              <a:noFill/>
                              <a:ln>
                                <a:noFill/>
                              </a:ln>
                            </pic:spPr>
                          </pic:pic>
                          <pic:pic>
                            <pic:nvPicPr>
                              <pic:cNvPr id="12" name="Shape 12"/>
                              <pic:cNvPicPr preferRelativeResize="0"/>
                            </pic:nvPicPr>
                            <pic:blipFill rotWithShape="1">
                              <a:blip r:embed="rId6">
                                <a:alphaModFix/>
                              </a:blip>
                              <a:srcRect b="0" l="0" r="0" t="0"/>
                              <a:stretch/>
                            </pic:blipFill>
                            <pic:spPr>
                              <a:xfrm>
                                <a:off x="2587924" y="0"/>
                                <a:ext cx="474345" cy="625475"/>
                              </a:xfrm>
                              <a:prstGeom prst="rect">
                                <a:avLst/>
                              </a:prstGeom>
                              <a:noFill/>
                              <a:ln>
                                <a:noFill/>
                              </a:ln>
                            </pic:spPr>
                          </pic:pic>
                          <pic:pic>
                            <pic:nvPicPr>
                              <pic:cNvPr id="13" name="Shape 13"/>
                              <pic:cNvPicPr preferRelativeResize="0"/>
                            </pic:nvPicPr>
                            <pic:blipFill rotWithShape="1">
                              <a:blip r:embed="rId7">
                                <a:alphaModFix/>
                              </a:blip>
                              <a:srcRect b="0" l="0" r="0" t="0"/>
                              <a:stretch/>
                            </pic:blipFill>
                            <pic:spPr>
                              <a:xfrm>
                                <a:off x="2104845" y="0"/>
                                <a:ext cx="496570" cy="502920"/>
                              </a:xfrm>
                              <a:prstGeom prst="rect">
                                <a:avLst/>
                              </a:prstGeom>
                              <a:noFill/>
                              <a:ln>
                                <a:noFill/>
                              </a:ln>
                            </pic:spPr>
                          </pic:pic>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3721100</wp:posOffset>
              </wp:positionH>
              <wp:positionV relativeFrom="paragraph">
                <wp:posOffset>-215899</wp:posOffset>
              </wp:positionV>
              <wp:extent cx="2729230" cy="643890"/>
              <wp:effectExtent b="0" l="0" r="0" t="0"/>
              <wp:wrapNone/>
              <wp:docPr id="4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729230" cy="64389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-179067</wp:posOffset>
          </wp:positionH>
          <wp:positionV relativeFrom="paragraph">
            <wp:posOffset>-349882</wp:posOffset>
          </wp:positionV>
          <wp:extent cx="1133475" cy="800735"/>
          <wp:effectExtent b="0" l="0" r="0" t="0"/>
          <wp:wrapSquare wrapText="bothSides" distB="0" distT="0" distL="114300" distR="114300"/>
          <wp:docPr id="4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33475" cy="800735"/>
                  </a:xfrm>
                  <a:prstGeom prst="rect"/>
                  <a:ln/>
                </pic:spPr>
              </pic:pic>
            </a:graphicData>
          </a:graphic>
        </wp:anchor>
      </w:drawing>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9525" cy="12700"/>
              <wp:effectExtent b="0" l="0" r="0" t="0"/>
              <wp:wrapNone/>
              <wp:docPr id="47" name=""/>
              <a:graphic>
                <a:graphicData uri="http://schemas.microsoft.com/office/word/2010/wordprocessingShape">
                  <wps:wsp>
                    <wps:cNvCnPr/>
                    <wps:spPr>
                      <a:xfrm flipH="1" rot="10800000">
                        <a:off x="2069400" y="3775238"/>
                        <a:ext cx="6553200" cy="9525"/>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9525" cy="12700"/>
              <wp:effectExtent b="0" l="0" r="0" t="0"/>
              <wp:wrapNone/>
              <wp:docPr id="47"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532BB6"/>
    <w:pPr>
      <w:ind w:left="720"/>
      <w:contextualSpacing w:val="1"/>
    </w:pPr>
  </w:style>
  <w:style w:type="table" w:styleId="TableGrid">
    <w:name w:val="Table Grid"/>
    <w:basedOn w:val="TableNormal"/>
    <w:uiPriority w:val="39"/>
    <w:rsid w:val="00532BB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76584C"/>
    <w:pPr>
      <w:autoSpaceDE w:val="0"/>
      <w:autoSpaceDN w:val="0"/>
      <w:adjustRightInd w:val="0"/>
      <w:spacing w:after="0" w:line="240" w:lineRule="auto"/>
    </w:pPr>
    <w:rPr>
      <w:rFonts w:ascii="Bookman Old Style" w:cs="Bookman Old Style" w:hAnsi="Bookman Old Style"/>
      <w:color w:val="000000"/>
      <w:sz w:val="24"/>
      <w:szCs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val="1"/>
    <w:rsid w:val="006E7AF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E7AF3"/>
  </w:style>
  <w:style w:type="paragraph" w:styleId="Footer">
    <w:name w:val="footer"/>
    <w:basedOn w:val="Normal"/>
    <w:link w:val="FooterChar"/>
    <w:uiPriority w:val="99"/>
    <w:unhideWhenUsed w:val="1"/>
    <w:rsid w:val="006E7AF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E7AF3"/>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9.png"/><Relationship Id="rId3" Type="http://schemas.openxmlformats.org/officeDocument/2006/relationships/image" Target="media/image10.png"/><Relationship Id="rId4" Type="http://schemas.openxmlformats.org/officeDocument/2006/relationships/image" Target="media/image6.png"/><Relationship Id="rId10" Type="http://schemas.openxmlformats.org/officeDocument/2006/relationships/image" Target="media/image5.png"/><Relationship Id="rId9" Type="http://schemas.openxmlformats.org/officeDocument/2006/relationships/image" Target="media/image1.png"/><Relationship Id="rId5" Type="http://schemas.openxmlformats.org/officeDocument/2006/relationships/image" Target="media/image8.png"/><Relationship Id="rId6" Type="http://schemas.openxmlformats.org/officeDocument/2006/relationships/image" Target="media/image7.png"/><Relationship Id="rId7" Type="http://schemas.openxmlformats.org/officeDocument/2006/relationships/image" Target="media/image1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tYEcrw9gZsYZZPAk0bTGtP3Klw==">CgMxLjAyCGguZ2pkZ3hzMgloLjFmb2I5dGUyCWguMzBqMHpsbDgAciExRjlBc2ZEMmp1RVdsRUJWYnZBNFR6YjRUay1yS256Tlk=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2022-09-26T08:02:00Z</dcterms:created>
  <dc:creator>Luisa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0cb6c29f-b627-4b8c-8de1-7b5726dfe87e</vt:lpwstr>
  </property>
</Properties>
</file>